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8F8" w:rsidRDefault="004878F8">
      <w:r>
        <w:tab/>
      </w:r>
      <w:r>
        <w:tab/>
      </w:r>
      <w:r>
        <w:tab/>
      </w:r>
      <w:r>
        <w:tab/>
      </w:r>
      <w:r>
        <w:tab/>
      </w:r>
    </w:p>
    <w:p w:rsidR="00C97D54" w:rsidRPr="004878F8" w:rsidRDefault="008B3F30">
      <w:bookmarkStart w:id="0" w:name="_GoBack"/>
      <w:bookmarkEnd w:id="0"/>
      <w:r w:rsidRPr="004878F8">
        <w:rPr>
          <w:b/>
          <w:sz w:val="32"/>
          <w:szCs w:val="32"/>
        </w:rPr>
        <w:t>Södra Sveri</w:t>
      </w:r>
      <w:r w:rsidR="004878F8">
        <w:rPr>
          <w:b/>
          <w:sz w:val="32"/>
          <w:szCs w:val="32"/>
        </w:rPr>
        <w:t>ges Familjeterapiförening, SSF</w:t>
      </w:r>
    </w:p>
    <w:p w:rsidR="00727639" w:rsidRPr="004878F8" w:rsidRDefault="008B3F30">
      <w:r>
        <w:t>Stadgarna är antagna 1984-05-03, reviderade 1997-12-04</w:t>
      </w:r>
      <w:r w:rsidR="00C97D54">
        <w:t>,</w:t>
      </w:r>
      <w:r>
        <w:t xml:space="preserve"> </w:t>
      </w:r>
      <w:r w:rsidR="00C97D54">
        <w:t xml:space="preserve">2009-02-05 </w:t>
      </w:r>
      <w:r w:rsidR="00C97D54" w:rsidRPr="004878F8">
        <w:t>samt</w:t>
      </w:r>
      <w:r w:rsidRPr="004878F8">
        <w:t xml:space="preserve"> 2019-02-05</w:t>
      </w:r>
      <w:r w:rsidR="00C97D54" w:rsidRPr="004878F8">
        <w:t>.</w:t>
      </w:r>
    </w:p>
    <w:p w:rsidR="008B3F30" w:rsidRPr="004878F8" w:rsidRDefault="008B3F30">
      <w:r w:rsidRPr="004878F8">
        <w:t>§ 1 NAMN. För</w:t>
      </w:r>
      <w:r w:rsidR="00C97D54" w:rsidRPr="004878F8">
        <w:t>eningens namn är</w:t>
      </w:r>
      <w:r w:rsidRPr="004878F8">
        <w:t xml:space="preserve"> </w:t>
      </w:r>
      <w:r w:rsidR="004878F8">
        <w:t xml:space="preserve">från 2019-02-05 </w:t>
      </w:r>
      <w:r w:rsidRPr="004878F8">
        <w:t xml:space="preserve">Södra Sveriges Familjeterapiförening, SSF (tidigare Södra Sveriges Förening för Systemisk terapi och Familjeterapi). </w:t>
      </w:r>
    </w:p>
    <w:p w:rsidR="008B3F30" w:rsidRPr="004878F8" w:rsidRDefault="008B3F30">
      <w:r w:rsidRPr="004878F8">
        <w:t>§ 2 SYFTE. Föreningens syfte är att verka för och utveckla psykoterapeutiska och andra behandlingsmetoder som vilar på en systemteoretisk grund, genom att • verka för medlemmarnas utveckling och vidareutbildning inom området • verka för spridning och information om psykoterapi på systemteoretisk grund och familjeterapi som behandlingsmetod • verka för teori- och metodutveckling samt forskning om</w:t>
      </w:r>
      <w:r w:rsidR="00C97D54" w:rsidRPr="004878F8">
        <w:t xml:space="preserve"> psykoterapi och </w:t>
      </w:r>
      <w:r w:rsidRPr="004878F8">
        <w:t>familjeterapi på systemteoretisk grund samt dess gränsområden.</w:t>
      </w:r>
    </w:p>
    <w:p w:rsidR="008B3F30" w:rsidRDefault="008B3F30">
      <w:r>
        <w:t xml:space="preserve">§ 3 MEDLEMSKAP. Medlem i föreningen blir man genom att betala av årsmötet fastställd medlemsavgift eller genom att man av styrelsen utnämnts till hedersmedlem. Medlem i föreningen ansluter sig till föreningens ändamål och syfte. Styrelsen kan pröva ansökan om medlemskap. </w:t>
      </w:r>
    </w:p>
    <w:p w:rsidR="008B3F30" w:rsidRDefault="008B3F30">
      <w:r>
        <w:t xml:space="preserve">§ 4 ORGANISATION. Föreningens angelägenheter handhas av årsmötet, styrelsen och valberedningen. </w:t>
      </w:r>
    </w:p>
    <w:p w:rsidR="008B3F30" w:rsidRDefault="008B3F30">
      <w:r>
        <w:t>§ 5 ÅRSMÖTET. Föreningens verksamhetsår sammanfaller med räkenskapsåret som infaller mellan den 1/11 - 31</w:t>
      </w:r>
      <w:r w:rsidR="00C97D54">
        <w:t>/10. Årsmötet äger rum under första</w:t>
      </w:r>
      <w:r>
        <w:t xml:space="preserve"> kvartalet därpå följande kalenderår. Årsmötet ska vara utlyst via kallelse senast 10 dagar före mötet. Vid behov kan styrelsen inkalla extra årsmöte om en tredjedel av medlemmarna begär det. Vid årsmötet vid vilket alla medlemmar har lika rösträtt skall följande ärenden förekomma: • Revisionsberättelse och styrelsens årsredogörelse samt beslut om ansvarsfrihet. • Val av styrelse som ska bestå av ordförande, sekreterare, kassör, medlemsansvarig samt ytterligare två till fyra ledamöter. • Val av två revisorer. • Val av ledamöter i valberedning. • Fastställande av årsavgift för kommande verksamhetsår.</w:t>
      </w:r>
    </w:p>
    <w:p w:rsidR="008B3F30" w:rsidRDefault="008B3F30">
      <w:r>
        <w:t xml:space="preserve"> § 6 STYRELSE. Styrelsen ska leda föreningens arbete. Styrelsen är beslutsför om mer än halva antalet ledamöter är närvarande vid styrelsemötet. Beslut fattas med enkel majoritet. Vid lika röstetal har ordförande utslagsröst. </w:t>
      </w:r>
    </w:p>
    <w:p w:rsidR="008B3F30" w:rsidRDefault="008B3F30">
      <w:r>
        <w:t xml:space="preserve">§ 7 VALBEREDNING. Valberedningen består av två till tre ledamöter, varav en är sammankallande. </w:t>
      </w:r>
    </w:p>
    <w:p w:rsidR="008B3F30" w:rsidRDefault="008B3F30">
      <w:r>
        <w:t xml:space="preserve">§ 8 ÅRSAVGIFT. Medlem betalar årsavgift som fastställs </w:t>
      </w:r>
      <w:r w:rsidR="00C97D54">
        <w:t>vid årsmöte</w:t>
      </w:r>
      <w:r>
        <w:t xml:space="preserve">. </w:t>
      </w:r>
    </w:p>
    <w:p w:rsidR="008B3F30" w:rsidRDefault="008B3F30">
      <w:r>
        <w:t xml:space="preserve">§ 9 BESLUT. Beslut på årsmöte och föreningsmöte får fattas endast i ärenden som är uppsatta på föredragningslistan. </w:t>
      </w:r>
    </w:p>
    <w:p w:rsidR="008B3F30" w:rsidRDefault="008B3F30">
      <w:r>
        <w:t xml:space="preserve">§ 10 OMRÖSTNING. Omröstning sker antingen öppet eller slutet. Personval sker med slutna sedlar om någon enskild medlem önskar det. </w:t>
      </w:r>
    </w:p>
    <w:p w:rsidR="008B3F30" w:rsidRDefault="008B3F30">
      <w:r>
        <w:t xml:space="preserve">§ 11 STADGEÄNDRING. För ändring av stadgarna fordras beslut vid årsmötet med 2/3 majoritet. </w:t>
      </w:r>
    </w:p>
    <w:p w:rsidR="008B3F30" w:rsidRDefault="008B3F30">
      <w:r>
        <w:t>§ 12 UPPLÖSNING</w:t>
      </w:r>
      <w:r w:rsidR="00C97D54">
        <w:t xml:space="preserve">. </w:t>
      </w:r>
      <w:r>
        <w:t xml:space="preserve">Upplösning av föreningen kan ske först efter beslut av två på varandra följande årsmöten med minst 2/3 majoritet </w:t>
      </w:r>
    </w:p>
    <w:p w:rsidR="008B3F30" w:rsidRDefault="008B3F30">
      <w:r>
        <w:t>§ 13 TILLGÅNGAR</w:t>
      </w:r>
      <w:r w:rsidR="00C97D54">
        <w:t>.</w:t>
      </w:r>
      <w:r>
        <w:t xml:space="preserve"> Vid upplösning av föreningen överlåtes föreningens tillgångar till förening eller verksamhet med likartat syfte.</w:t>
      </w:r>
    </w:p>
    <w:sectPr w:rsidR="008B3F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D54" w:rsidRDefault="00C97D54" w:rsidP="00C97D54">
      <w:pPr>
        <w:spacing w:after="0" w:line="240" w:lineRule="auto"/>
      </w:pPr>
      <w:r>
        <w:separator/>
      </w:r>
    </w:p>
  </w:endnote>
  <w:endnote w:type="continuationSeparator" w:id="0">
    <w:p w:rsidR="00C97D54" w:rsidRDefault="00C97D54" w:rsidP="00C9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D54" w:rsidRDefault="00C97D54" w:rsidP="00C97D54">
      <w:pPr>
        <w:spacing w:after="0" w:line="240" w:lineRule="auto"/>
      </w:pPr>
      <w:r>
        <w:separator/>
      </w:r>
    </w:p>
  </w:footnote>
  <w:footnote w:type="continuationSeparator" w:id="0">
    <w:p w:rsidR="00C97D54" w:rsidRDefault="00C97D54" w:rsidP="00C97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F30"/>
    <w:rsid w:val="004878F8"/>
    <w:rsid w:val="00727639"/>
    <w:rsid w:val="0084234E"/>
    <w:rsid w:val="008B3F30"/>
    <w:rsid w:val="009156DF"/>
    <w:rsid w:val="00C97D54"/>
    <w:rsid w:val="00E557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5A8AA9"/>
  <w15:chartTrackingRefBased/>
  <w15:docId w15:val="{58C16BC5-BC6B-4401-8FA4-72D855C7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458</Words>
  <Characters>2428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Cronholm-Nouicer</dc:creator>
  <cp:keywords/>
  <dc:description/>
  <cp:lastModifiedBy>Malena Cronholm-Nouicer</cp:lastModifiedBy>
  <cp:revision>3</cp:revision>
  <dcterms:created xsi:type="dcterms:W3CDTF">2019-03-16T22:33:00Z</dcterms:created>
  <dcterms:modified xsi:type="dcterms:W3CDTF">2019-03-16T22:43:00Z</dcterms:modified>
</cp:coreProperties>
</file>